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A4843" w14:textId="04B9DE72" w:rsidR="00D47995" w:rsidRDefault="00626BB1">
      <w:r w:rsidRPr="00742A16">
        <w:t>PROIECTELE DE HOTĂRÂRI ALE AUTORITĂȚII DELIBERATIVE</w:t>
      </w:r>
    </w:p>
    <w:sectPr w:rsidR="00D479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B1"/>
    <w:rsid w:val="00281F01"/>
    <w:rsid w:val="00365CA3"/>
    <w:rsid w:val="00626BB1"/>
    <w:rsid w:val="00984955"/>
    <w:rsid w:val="00D4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6D2"/>
  <w15:chartTrackingRefBased/>
  <w15:docId w15:val="{1FC1A4ED-D284-4CFE-96F5-8C95C38A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B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B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B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B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B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B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B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B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B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B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B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BB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BB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B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B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B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B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B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B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B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B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B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B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BB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B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BB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B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KATALIN</dc:creator>
  <cp:keywords/>
  <dc:description/>
  <cp:lastModifiedBy>MIKE KATALIN</cp:lastModifiedBy>
  <cp:revision>1</cp:revision>
  <dcterms:created xsi:type="dcterms:W3CDTF">2026-07-02T12:25:00Z</dcterms:created>
  <dcterms:modified xsi:type="dcterms:W3CDTF">2026-07-02T12:25:00Z</dcterms:modified>
</cp:coreProperties>
</file>